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png" ContentType="image/pn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1.xml" ContentType="application/vnd.openxmlformats-officedocument.wordprocessingml.header+xml"/>
  <Override PartName="/word/settings.xml" ContentType="application/vnd.openxmlformats-officedocument.wordprocessingml.settings+xml"/>
  <Override PartName="/word/theme/theme11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211.xml" ContentType="application/vnd.openxmlformats-officedocument.wordprocessingml.footer+xml"/>
  <Override PartName="/word/webSettings.xml" ContentType="application/vnd.openxmlformats-officedocument.wordprocessingml.webSettings+xml"/>
  <Override PartName="/word/footer12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2E11F7">
        <w:rPr>
          <w:rFonts w:ascii="Helvetica Neue" w:hAnsi="Helvetica Neue"/>
          <w:sz w:val="18"/>
          <w:lang w:val="de-DE"/>
        </w:rPr>
        <w:t xml:space="preserve">Publisher | Editors</w:t>
      </w:r>
    </w:p>
    <w:p w:rsidRPr="002E11F7" w:rsidR="00214B52" w:rsidP="00214B52" w:rsidRDefault="00214B52" w14:paraId="1C252779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  <w:lang w:val="de-DE"/>
        </w:rPr>
      </w:pPr>
      <w:r w:rsidRPr="002E11F7">
        <w:rPr>
          <w:rFonts w:ascii="Helvetica Neue Medium" w:hAnsi="Helvetica Neue Medium"/>
          <w:sz w:val="18"/>
          <w:lang w:val="de-DE"/>
        </w:rPr>
        <w:t xml:space="preserve">HEWI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2E11F7">
        <w:rPr>
          <w:rFonts w:ascii="Helvetica Neue Medium" w:hAnsi="Helvetica Neue Medium"/>
          <w:sz w:val="18"/>
          <w:lang w:val="de-DE"/>
        </w:rPr>
        <w:t xml:space="preserve">Marketing + Innovation </w:t>
      </w:r>
    </w:p>
    <w:p w:rsidRPr="002E11F7" w:rsidR="00214B52" w:rsidP="00214B52" w:rsidRDefault="00214B52" w14:paraId="51FCA171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HEWI Heinrich Wilke GmbH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PO Box 1260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D-34442 Bad Arolsen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 w:rsidRPr="005E24B5">
        <w:rPr>
          <w:rFonts w:ascii="Helvetica Neue" w:hAnsi="Helvetica Neue"/>
          <w:sz w:val="18"/>
          <w:lang w:val="de-DE"/>
        </w:rPr>
        <w:t xml:space="preserve">Phone: </w:t>
      </w:r>
      <w:r w:rsidRPr="005E24B5">
        <w:rPr>
          <w:rFonts w:ascii="Helvetica Neue" w:hAnsi="Helvetica Neue"/>
          <w:sz w:val="18"/>
          <w:lang w:val="de-DE"/>
        </w:rPr>
        <w:tab/>
        <w:t xml:space="preserve">+49 5691 82-0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presse@hewi.de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  <w:r>
        <w:rPr>
          <w:rFonts w:ascii="Helvetica Neue" w:hAnsi="Helvetica Neue"/>
          <w:sz w:val="18"/>
          <w:lang w:val="de-DE"/>
        </w:rPr>
        <w:t xml:space="preserve">www.hewi.com</w:t>
      </w:r>
    </w:p>
    <w:p w:rsidRPr="005E24B5" w:rsidR="00214B52" w:rsidP="00214B52" w:rsidRDefault="00214B52" w14:paraId="6F1C19DC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" w:hAnsi="Helvetica Neue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sz w:val="18"/>
          <w:lang w:val="de-DE"/>
        </w:rPr>
      </w:pPr>
      <w:r w:rsidRPr="00AB2BE6">
        <w:rPr>
          <w:rFonts w:ascii="Helvetica Neue Medium" w:hAnsi="Helvetica Neue Medium"/>
          <w:sz w:val="18"/>
          <w:lang w:val="de-DE"/>
        </w:rPr>
        <w:t xml:space="preserve">Reprint free of charge - copy requested</w:t>
      </w:r>
    </w:p>
    <w:p w:rsidRPr="002E11F7" w:rsidR="00214B52" w:rsidP="00214B52" w:rsidRDefault="00214B52" w14:paraId="6ED1A51D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2E11F7" w:rsidR="00214B52" w:rsidP="00214B52" w:rsidRDefault="00214B52" w14:paraId="7BB83355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214B52" w:rsidP="00214B52" w:rsidRDefault="00214B52" w14:paraId="64963000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214B52" w:rsidP="00214B52" w:rsidRDefault="00214B52" w14:paraId="70BC4E08" w14:textId="77777777">
      <w:pPr>
        <w:rPr>
          <w:rFonts w:ascii="Arial" w:hAnsi="Arial"/>
          <w:b/>
          <w:color w:val="auto"/>
          <w:u w:val="none"/>
        </w:rPr>
      </w:pPr>
    </w:p>
    <w:p>
      <w:pPr>
        <w:rPr>
          <w:rFonts w:ascii="Helvetica Neue Light" w:hAnsi="Helvetica Neue Light" w:cs="Arial"/>
          <w:b/>
          <w:color w:val="auto"/>
          <w:sz w:val="40"/>
          <w:u w:val="none"/>
        </w:rPr>
      </w:pPr>
      <w:r>
        <w:rPr>
          <w:rFonts w:ascii="Helvetica Neue Light" w:hAnsi="Helvetica Neue Light" w:cs="Arial"/>
          <w:b/>
          <w:color w:val="auto"/>
          <w:sz w:val="40"/>
          <w:u w:val="none"/>
        </w:rPr>
        <w:t xml:space="preserve">Series guide</w:t>
      </w:r>
    </w:p>
    <w:p>
      <w:pPr>
        <w:spacing w:after="120"/>
        <w:jc w:val="both"/>
        <w:rPr>
          <w:rFonts w:ascii="Helvetica Neue Light" w:hAnsi="Helvetica Neue Light" w:cs="Arial"/>
          <w:color w:val="auto"/>
          <w:sz w:val="32"/>
          <w:u w:val="none"/>
        </w:rPr>
      </w:pPr>
      <w:r>
        <w:rPr>
          <w:rFonts w:ascii="Helvetica Neue Light" w:hAnsi="Helvetica Neue Light" w:cs="Arial"/>
          <w:color w:val="auto"/>
          <w:sz w:val="32"/>
          <w:u w:val="none"/>
        </w:rPr>
        <w:t xml:space="preserve">Diverse signage 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With clear, internationally understandable pictograms, the guide signage series conveys information and thus facilitates orientation in the building. The signage series can be used in a variety of ways</w:t>
      </w:r>
      <w:r>
        <w:rPr>
          <w:rFonts w:ascii="Helvetica Neue Light" w:hAnsi="Helvetica Neue Light"/>
          <w:color w:val="auto"/>
          <w:sz w:val="20"/>
          <w:u w:val="none"/>
        </w:rPr>
        <w:t xml:space="preserve">.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The pictograms used were designed by Otl Aicher. The signage series includes a large selection of pictograms. </w:t>
      </w:r>
    </w:p>
    <w:p>
      <w:pPr>
        <w:jc w:val="both"/>
        <w:rPr>
          <w:rFonts w:ascii="Helvetica Neue Light" w:hAnsi="Helvetica Neue Light" w:cs="Arial"/>
          <w:color w:val="auto"/>
          <w:sz w:val="32"/>
          <w:u w:val="none"/>
        </w:rPr>
      </w:pPr>
      <w:r w:rsidRPr="002029D1">
        <w:rPr>
          <w:rFonts w:ascii="Helvetica Neue Light" w:hAnsi="Helvetica Neue Light" w:cs="Arial"/>
          <w:color w:val="auto"/>
          <w:sz w:val="32"/>
          <w:u w:val="none"/>
        </w:rPr>
        <w:t xml:space="preserve">Individual labelling options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With guide, a detailed guidance and orientation system can be realised. The symbols of the signage are tactile. It is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also possible to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apply </w:t>
      </w:r>
      <w:r>
        <w:rPr>
          <w:rFonts w:ascii="Helvetica Neue Light" w:hAnsi="Helvetica Neue Light"/>
          <w:color w:val="auto"/>
          <w:sz w:val="20"/>
          <w:u w:val="none"/>
        </w:rPr>
        <w:t xml:space="preserve">Braille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and profile lettering. Signs </w:t>
      </w:r>
      <w:r>
        <w:rPr>
          <w:rFonts w:ascii="Helvetica Neue Light" w:hAnsi="Helvetica Neue Light"/>
          <w:color w:val="auto"/>
          <w:sz w:val="20"/>
          <w:u w:val="none"/>
        </w:rPr>
        <w:t xml:space="preserve">in tactile lettering make an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important contribution to enabling people with sensory impairments to find their way around the building and thus guarantee their independence. </w:t>
      </w:r>
      <w:r>
        <w:rPr>
          <w:rFonts w:ascii="Helvetica Neue Light" w:hAnsi="Helvetica Neue Light"/>
          <w:color w:val="auto"/>
          <w:sz w:val="20"/>
          <w:u w:val="none"/>
        </w:rPr>
        <w:t xml:space="preserve">Profile lettering can be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perceived </w:t>
      </w:r>
      <w:r>
        <w:rPr>
          <w:rFonts w:ascii="Helvetica Neue Light" w:hAnsi="Helvetica Neue Light"/>
          <w:color w:val="auto"/>
          <w:sz w:val="20"/>
          <w:u w:val="none"/>
        </w:rPr>
        <w:t xml:space="preserve">both haptically </w:t>
      </w:r>
      <w:r w:rsidRPr="002029D1">
        <w:rPr>
          <w:rFonts w:ascii="Helvetica Neue Light" w:hAnsi="Helvetica Neue Light"/>
          <w:color w:val="auto"/>
          <w:sz w:val="20"/>
          <w:u w:val="none"/>
        </w:rPr>
        <w:t xml:space="preserve">and visually. The letters and characters are displayed in a prism-like plastic form and can thus be felt and read. A clearly contrasting design is possible through font size and suitable colour selection.</w:t>
      </w:r>
    </w:p>
    <w:p w:rsidR="00214B52" w:rsidP="00214B52" w:rsidRDefault="00214B52" w14:paraId="1324A211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7F6A1CCC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24DFA7E9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3395B6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A745C61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1D08C68A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74B552A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6B31C00A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6EA12FF3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8B961E8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AEDD90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51AB898E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CC8E64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0236F588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11761DA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7B5D4353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noProof/>
          <w:color w:val="auto"/>
          <w:sz w:val="20"/>
          <w:u w:val="none"/>
        </w:rPr>
        <w:drawing>
          <wp:anchor distT="0" distB="0" distL="114300" distR="114300" simplePos="0" relativeHeight="251657728" behindDoc="0" locked="0" layoutInCell="1" allowOverlap="1" wp14:editId="263F0B51" wp14:anchorId="36B3AEA0">
            <wp:simplePos x="0" y="0"/>
            <wp:positionH relativeFrom="column">
              <wp:posOffset>131445</wp:posOffset>
            </wp:positionH>
            <wp:positionV relativeFrom="paragraph">
              <wp:posOffset>22225</wp:posOffset>
            </wp:positionV>
            <wp:extent cx="1828800" cy="1301115"/>
            <wp:effectExtent l="0" t="0" r="0" b="0"/>
            <wp:wrapNone/>
            <wp:docPr id="25" name="Bild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5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4B52" w:rsidP="00214B52" w:rsidRDefault="00214B52" w14:paraId="6A4D466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192950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5F6B8BC0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3BDD21A9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2D61333A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ind w:end="-1191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Series guide made of stainless steel with tactile help (Braille and profile writing)</w:t>
      </w:r>
    </w:p>
    <w:p w:rsidR="00214B52" w:rsidP="00214B52" w:rsidRDefault="00214B52" w14:paraId="1312A4DE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4D4B871A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214B52" w:rsidP="00214B52" w:rsidRDefault="00214B52" w14:paraId="658AE1F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5E24B5" w:rsidR="00214B52" w:rsidP="00214B52" w:rsidRDefault="00214B52" w14:paraId="1C0B7B5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For more information, please contact:</w:t>
      </w:r>
    </w:p>
    <w:p w:rsidRPr="00377539" w:rsidR="00214B52" w:rsidP="00214B52" w:rsidRDefault="00214B52" w14:paraId="784A3719" w14:textId="77777777">
      <w:pPr>
        <w:rPr>
          <w:rFonts w:ascii="Helvetica Neue Light" w:hAnsi="Helvetica Neue Light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HEWI Heinrich Wilke GmbH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PO Box 12 60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D-34442 Bad Arolsen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Phone +49 5691 82-0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>
        <w:rPr>
          <w:rFonts w:ascii="Helvetica Neue Light" w:hAnsi="Helvetica Neue Light"/>
          <w:sz w:val="20"/>
          <w:u w:val="none"/>
          <w:lang w:val="en-GB"/>
        </w:rPr>
        <w:t xml:space="preserve">E-mail: </w:t>
      </w: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presse@hewi.de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Internet: </w:t>
      </w:r>
      <w:r>
        <w:rPr>
          <w:rStyle w:val="Standard"/>
          <w:rFonts w:ascii="Helvetica Neue Light" w:hAnsi="Helvetica Neue Light"/>
          <w:sz w:val="20"/>
          <w:u w:val="none"/>
        </w:rPr>
        <w:t xml:space="preserve">www.hewi.com</w:t>
      </w:r>
    </w:p>
    <w:sectPr w:rsidRPr="007832F6" w:rsidR="00214B52" w:rsidSect="00214B52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64E4" w:rsidRDefault="00EA64E4" w14:paraId="45A41474" w14:textId="77777777">
      <w:r>
        <w:separator/>
      </w:r>
    </w:p>
  </w:endnote>
  <w:endnote w:type="continuationSeparator" w:id="0">
    <w:p w:rsidR="00EA64E4" w:rsidRDefault="00EA64E4" w14:paraId="2F39C9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EA64E4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214B52" w:rsidRDefault="00214B52" w14:paraId="67A15145" w14:textId="77777777">
    <w:pPr>
      <w:pStyle w:val="Fuzeile"/>
      <w:ind w:firstLine="360"/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EA64E4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EA64E4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214B52" w:rsidRDefault="00214B52" w14:paraId="55993F9C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64E4" w:rsidRDefault="00EA64E4" w14:paraId="41B2AB50" w14:textId="77777777">
      <w:r>
        <w:separator/>
      </w:r>
    </w:p>
  </w:footnote>
  <w:footnote w:type="continuationSeparator" w:id="0">
    <w:p w:rsidR="00EA64E4" w:rsidRDefault="00EA64E4" w14:paraId="277E6E2E" w14:textId="77777777"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4B52" w:rsidRDefault="00214B52" w14:paraId="44EEC0A7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4F6C2379" wp14:anchorId="531E6095">
          <wp:simplePos x="0" y="0"/>
          <wp:positionH relativeFrom="column">
            <wp:posOffset>4857750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1" name="Bild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B52">
      <w:rPr>
        <w:rFonts w:ascii="Helvetica Neue Light" w:hAnsi="Helvetica Neue Light"/>
        <w:sz w:val="52"/>
        <w:u w:val="none"/>
      </w:rPr>
      <w:t xml:space="preserve">Press release</w:t>
    </w:r>
  </w:p>
  <w:p w:rsidR="00214B52" w:rsidRDefault="00214B52" w14:paraId="3926BA9C" w14:textId="77777777">
    <w:pPr>
      <w:pStyle w:val="Kopfzeile"/>
    </w:pPr>
  </w:p>
  <w:p w:rsidR="00214B52" w:rsidRDefault="00214B52" w14:paraId="1DD1B489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214B52"/>
    <w:rsid w:val="002E11F7"/>
    <w:rsid w:val="00EA64E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4E7E0B"/>
  <w15:chartTrackingRefBased/>
  <w15:docId w15:val="{1BE3E82E-D9A0-9545-858C-5EC6142D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basedOn w:val="Absatz-Standardschriftart"/>
    <w:rsid w:val="0033791B"/>
    <w:rPr>
      <w:color w:val="800080"/>
      <w:u w:val="single"/>
    </w:rPr>
  </w:style>
  <w:style w:type="character" w:customStyle="1" w:styleId="TextkrperZchn">
    <w:name w:val="Textkörper Zchn"/>
    <w:basedOn w:val="Absatz-Standardschriftart"/>
    <w:link w:val="Textkrper"/>
    <w:rsid w:val="00111B99"/>
    <w:rPr>
      <w:rFonts w:ascii="Helvetica 45 Light" w:hAnsi="Helvetica 45 Light"/>
      <w:color w:val="000000"/>
      <w:sz w:val="24"/>
    </w:rPr>
  </w:style>
  <w:style w:type="paragraph" w:customStyle="1" w:styleId="Kopfze">
    <w:name w:val="Kopfze"/>
    <w:basedOn w:val="Standard"/>
    <w:uiPriority w:val="99"/>
    <w:rsid w:val="007832F6"/>
    <w:pPr>
      <w:tabs>
        <w:tab w:val="center" w:pos="4536"/>
        <w:tab w:val="right" w:pos="9072"/>
      </w:tabs>
      <w:spacing w:line="260" w:lineRule="exact"/>
    </w:pPr>
    <w:rPr>
      <w:rFonts w:ascii="Helvetica 45 Light" w:hAnsi="Helvetica 45 Light"/>
      <w:color w:val="auto"/>
      <w:sz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1.xml" Id="rId8" /><Relationship Type="http://schemas.openxmlformats.org/officeDocument/2006/relationships/settings" Target="/word/settings.xml" Id="rId3" /><Relationship Type="http://schemas.openxmlformats.org/officeDocument/2006/relationships/image" Target="/word/media/image1.png" Id="rId7" /><Relationship Type="http://schemas.openxmlformats.org/officeDocument/2006/relationships/theme" Target="/word/theme/theme1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ntTable" Target="/word/fontTable.xml" Id="rId11" /><Relationship Type="http://schemas.openxmlformats.org/officeDocument/2006/relationships/footnotes" Target="/word/footnotes.xml" Id="rId5" /><Relationship Type="http://schemas.openxmlformats.org/officeDocument/2006/relationships/footer" Target="/word/footer211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22.xml" Id="rId9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2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219</ap:Words>
  <ap:Characters>1381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1597</ap:CharactersWithSpaces>
  <ap:SharedDoc>false</ap:SharedDoc>
  <ap:HLinks>
    <vt:vector baseType="variant" size="6">
      <vt:variant>
        <vt:i4>3604581</vt:i4>
      </vt:variant>
      <vt:variant>
        <vt:i4>-1</vt:i4>
      </vt:variant>
      <vt:variant>
        <vt:i4>1049</vt:i4>
      </vt:variant>
      <vt:variant>
        <vt:i4>1</vt:i4>
      </vt:variant>
      <vt:variant>
        <vt:lpwstr>F14177</vt:lpwstr>
      </vt:variant>
      <vt:variant>
        <vt:lpwstr/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Herausgeber/Redaktion</dc:title>
  <dc:subject/>
  <dc:creator>Anke Siebold</dc:creator>
  <keywords>, docId:65428E51DE3621A5C77676F635F536AD</keywords>
  <lastModifiedBy>Vanessa Kelmann</lastModifiedBy>
  <revision>2</revision>
  <lastPrinted>2014-05-20T08:15:00.0000000Z</lastPrinted>
  <dcterms:created xsi:type="dcterms:W3CDTF">2022-01-31T09:22:00.0000000Z</dcterms:created>
  <dcterms:modified xsi:type="dcterms:W3CDTF">2022-01-31T09:22:00.0000000Z</dcterms:modified>
</coreProperties>
</file>